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Palatino" w:cs="Palatino" w:hAnsi="Palatino" w:eastAsia="Palatino"/>
          <w:b w:val="1"/>
          <w:bCs w:val="1"/>
        </w:rPr>
      </w:pPr>
      <w:r>
        <w:rPr>
          <w:rFonts w:ascii="Palatino"/>
          <w:b w:val="1"/>
          <w:bCs w:val="1"/>
          <w:rtl w:val="0"/>
          <w:lang w:val="en-US"/>
        </w:rPr>
        <w:t xml:space="preserve">NFChase </w:t>
      </w:r>
      <w:r>
        <w:rPr>
          <w:rFonts w:hAnsi="Palatino" w:hint="default"/>
          <w:b w:val="1"/>
          <w:bCs w:val="1"/>
          <w:rtl w:val="0"/>
          <w:lang w:val="en-US"/>
        </w:rPr>
        <w:t xml:space="preserve">– </w:t>
      </w:r>
      <w:r>
        <w:rPr>
          <w:rFonts w:ascii="Palatino"/>
          <w:b w:val="1"/>
          <w:bCs w:val="1"/>
          <w:rtl w:val="0"/>
          <w:lang w:val="en-US"/>
        </w:rPr>
        <w:t>Complete List of Works</w:t>
      </w:r>
    </w:p>
    <w:p>
      <w:pPr>
        <w:pStyle w:val="Normal"/>
        <w:jc w:val="center"/>
        <w:rPr>
          <w:rFonts w:ascii="Palatino" w:cs="Palatino" w:hAnsi="Palatino" w:eastAsia="Palatino"/>
          <w:b w:val="1"/>
          <w:bCs w:val="1"/>
        </w:rPr>
      </w:pPr>
    </w:p>
    <w:p>
      <w:pPr>
        <w:pStyle w:val="Normal"/>
        <w:rPr>
          <w:rFonts w:ascii="Palatino" w:cs="Palatino" w:hAnsi="Palatino" w:eastAsia="Palatino"/>
          <w:b w:val="1"/>
          <w:bCs w:val="1"/>
        </w:rPr>
      </w:pPr>
      <w:r>
        <w:rPr>
          <w:rFonts w:ascii="Palatino"/>
          <w:b w:val="1"/>
          <w:bCs w:val="1"/>
          <w:rtl w:val="0"/>
          <w:lang w:val="en-US"/>
        </w:rPr>
        <w:t>Solo</w:t>
      </w:r>
    </w:p>
    <w:p>
      <w:pPr>
        <w:pStyle w:val="Normal"/>
        <w:rPr>
          <w:rFonts w:ascii="Palatino" w:cs="Palatino" w:hAnsi="Palatino" w:eastAsia="Palatino"/>
          <w:b w:val="1"/>
          <w:bCs w:val="1"/>
        </w:rPr>
      </w:pPr>
      <w:r>
        <w:rPr>
          <w:rFonts w:ascii="Palatino"/>
          <w:i w:val="1"/>
          <w:iCs w:val="1"/>
          <w:rtl w:val="0"/>
          <w:lang w:val="en-US"/>
        </w:rPr>
        <w:t xml:space="preserve">Lohari II </w:t>
      </w:r>
      <w:r>
        <w:rPr>
          <w:rFonts w:ascii="Palatino"/>
          <w:rtl w:val="0"/>
          <w:lang w:val="en-US"/>
        </w:rPr>
        <w:t>(2015) piano solo</w:t>
      </w:r>
    </w:p>
    <w:p>
      <w:pPr>
        <w:pStyle w:val="Normal"/>
        <w:rPr>
          <w:rFonts w:ascii="Palatino" w:cs="Palatino" w:hAnsi="Palatino" w:eastAsia="Palatino"/>
          <w:i w:val="1"/>
          <w:iCs w:val="1"/>
        </w:rPr>
      </w:pPr>
      <w:r>
        <w:rPr>
          <w:rFonts w:ascii="Palatino"/>
          <w:i w:val="1"/>
          <w:iCs w:val="1"/>
          <w:rtl w:val="0"/>
          <w:lang w:val="en-US"/>
        </w:rPr>
        <w:t>Zu</w:t>
      </w:r>
      <w:r>
        <w:rPr>
          <w:rFonts w:hAnsi="Palatino" w:hint="default"/>
          <w:i w:val="1"/>
          <w:iCs w:val="1"/>
          <w:rtl w:val="0"/>
          <w:lang w:val="en-US"/>
        </w:rPr>
        <w:t>ò</w:t>
      </w:r>
      <w:r>
        <w:rPr>
          <w:rFonts w:ascii="Palatino"/>
          <w:i w:val="1"/>
          <w:iCs w:val="1"/>
          <w:rtl w:val="0"/>
          <w:lang w:val="en-US"/>
        </w:rPr>
        <w:t>w</w:t>
      </w:r>
      <w:r>
        <w:rPr>
          <w:rFonts w:hAnsi="Palatino" w:hint="default"/>
          <w:i w:val="1"/>
          <w:iCs w:val="1"/>
          <w:rtl w:val="0"/>
          <w:lang w:val="en-US"/>
        </w:rPr>
        <w:t>à</w:t>
      </w:r>
      <w:r>
        <w:rPr>
          <w:rFonts w:ascii="Palatino"/>
          <w:i w:val="1"/>
          <w:iCs w:val="1"/>
          <w:rtl w:val="0"/>
          <w:lang w:val="en-US"/>
        </w:rPr>
        <w:t xml:space="preserve">ng </w:t>
      </w:r>
      <w:r>
        <w:rPr>
          <w:rFonts w:ascii="Palatino"/>
          <w:rtl w:val="0"/>
          <w:lang w:val="en-US"/>
        </w:rPr>
        <w:t>(2015) piano solo</w:t>
      </w:r>
    </w:p>
    <w:p>
      <w:pPr>
        <w:pStyle w:val="Normal"/>
        <w:rPr>
          <w:rFonts w:ascii="Palatino" w:cs="Palatino" w:hAnsi="Palatino" w:eastAsia="Palatino"/>
          <w:i w:val="1"/>
          <w:iCs w:val="1"/>
        </w:rPr>
      </w:pPr>
      <w:r>
        <w:rPr>
          <w:rFonts w:ascii="Palatino"/>
          <w:i w:val="1"/>
          <w:iCs w:val="1"/>
          <w:rtl w:val="0"/>
          <w:lang w:val="en-US"/>
        </w:rPr>
        <w:t>Gapayati</w:t>
      </w:r>
      <w:r>
        <w:rPr>
          <w:rFonts w:ascii="Palatino"/>
          <w:rtl w:val="0"/>
          <w:lang w:val="en-US"/>
        </w:rPr>
        <w:t xml:space="preserve"> (2014) * commissioned by Vicki Ray and Ben Hjertmann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12min; solo piano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en-US"/>
        </w:rPr>
        <w:t>ṛṣṭ</w:t>
      </w:r>
      <w:r>
        <w:rPr>
          <w:rFonts w:ascii="Palatino"/>
          <w:i w:val="1"/>
          <w:iCs w:val="1"/>
          <w:rtl w:val="0"/>
          <w:lang w:val="en-US"/>
        </w:rPr>
        <w:t>i</w:t>
      </w:r>
      <w:r>
        <w:rPr>
          <w:rFonts w:ascii="Palatino"/>
          <w:rtl w:val="0"/>
          <w:lang w:val="en-US"/>
        </w:rPr>
        <w:t xml:space="preserve"> (2013)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10min; electric 'cello with interactive electronics and oscillating sine waves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Saida</w:t>
      </w:r>
      <w:r>
        <w:rPr>
          <w:rFonts w:ascii="Palatino"/>
          <w:rtl w:val="0"/>
          <w:lang w:val="en-US"/>
        </w:rPr>
        <w:t xml:space="preserve"> (2013)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6min; solo piano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Solifuge</w:t>
      </w:r>
      <w:r>
        <w:rPr>
          <w:rFonts w:ascii="Palatino"/>
          <w:rtl w:val="0"/>
          <w:lang w:val="en-US"/>
        </w:rPr>
        <w:t xml:space="preserve"> (2012)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7min; bowed music stand, interactive electronics and drum machines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Des</w:t>
      </w:r>
      <w:r>
        <w:rPr>
          <w:rFonts w:ascii="Palatino"/>
          <w:rtl w:val="0"/>
          <w:lang w:val="en-US"/>
        </w:rPr>
        <w:t xml:space="preserve"> (2011)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6min; toy piano with interactive electronics and oscillating sine waves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Bone Totem Dog</w:t>
      </w:r>
      <w:r>
        <w:rPr>
          <w:rFonts w:ascii="Palatino"/>
          <w:rtl w:val="0"/>
          <w:lang w:val="en-US"/>
        </w:rPr>
        <w:t xml:space="preserve"> (2011)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 xml:space="preserve">13min; solo piano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Songs of The Thirsty Sword Part I (For Lucky Mosko)</w:t>
      </w:r>
      <w:r>
        <w:rPr>
          <w:rFonts w:ascii="Palatino"/>
          <w:rtl w:val="0"/>
          <w:lang w:val="en-US"/>
        </w:rPr>
        <w:t xml:space="preserve"> (2008)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32min; solo piano with 4-channel interactive electronics and projection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Seventh Sense</w:t>
      </w:r>
      <w:r>
        <w:rPr>
          <w:rFonts w:ascii="Palatino"/>
          <w:rtl w:val="0"/>
          <w:lang w:val="en-US"/>
        </w:rPr>
        <w:t xml:space="preserve"> (2005) * commissioned by Cristin Wildbolz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 xml:space="preserve">28min; solo bass with interactive electronics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Woad for Indigo</w:t>
      </w:r>
      <w:r>
        <w:rPr>
          <w:rFonts w:ascii="Palatino"/>
          <w:rtl w:val="0"/>
          <w:lang w:val="en-US"/>
        </w:rPr>
        <w:t xml:space="preserve"> (2004) * commissioned by Trevor Berens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26min; solo piano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Diaries</w:t>
      </w:r>
      <w:r>
        <w:rPr>
          <w:rFonts w:ascii="Palatino"/>
          <w:rtl w:val="0"/>
          <w:lang w:val="en-US"/>
        </w:rPr>
        <w:t xml:space="preserve"> (2003)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9min; solo piano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Underneath My Skin</w:t>
      </w:r>
      <w:r>
        <w:rPr>
          <w:rFonts w:ascii="Palatino"/>
          <w:rtl w:val="0"/>
          <w:lang w:val="en-US"/>
        </w:rPr>
        <w:t xml:space="preserve"> (2002) solo cello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* commissioned by choreographer Nazorine Paglia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Rugosa Rose</w:t>
      </w:r>
      <w:r>
        <w:rPr>
          <w:rFonts w:ascii="Palatino"/>
          <w:rtl w:val="0"/>
          <w:lang w:val="en-US"/>
        </w:rPr>
        <w:t xml:space="preserve"> (2001) *commissioned by Mark Menzies,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Varies between 8min-20min; solo violin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tw!TcH</w:t>
      </w:r>
      <w:r>
        <w:rPr>
          <w:rFonts w:ascii="Palatino"/>
          <w:rtl w:val="0"/>
          <w:lang w:val="en-US"/>
        </w:rPr>
        <w:t xml:space="preserve"> Study (2000)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3min; solo flute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hAnsi="Palatino" w:hint="default"/>
          <w:i w:val="1"/>
          <w:iCs w:val="1"/>
          <w:rtl w:val="0"/>
          <w:lang w:val="en-US"/>
        </w:rPr>
        <w:t>…</w:t>
      </w:r>
      <w:r>
        <w:rPr>
          <w:rFonts w:ascii="Palatino"/>
          <w:i w:val="1"/>
          <w:iCs w:val="1"/>
          <w:rtl w:val="0"/>
          <w:lang w:val="en-US"/>
        </w:rPr>
        <w:t>and the Sons of His Sons</w:t>
      </w:r>
      <w:r>
        <w:rPr>
          <w:rFonts w:hAnsi="Palatino" w:hint="default"/>
          <w:i w:val="1"/>
          <w:iCs w:val="1"/>
          <w:rtl w:val="0"/>
          <w:lang w:val="en-US"/>
        </w:rPr>
        <w:t>…</w:t>
      </w:r>
      <w:r>
        <w:rPr>
          <w:rFonts w:ascii="Palatino"/>
          <w:rtl w:val="0"/>
          <w:lang w:val="en-US"/>
        </w:rPr>
        <w:t xml:space="preserve"> (1999)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5min; solo harp</w:t>
      </w:r>
    </w:p>
    <w:p>
      <w:pPr>
        <w:pStyle w:val="Normal"/>
        <w:rPr>
          <w:rFonts w:ascii="Palatino" w:cs="Palatino" w:hAnsi="Palatino" w:eastAsia="Palatino"/>
          <w:b w:val="1"/>
          <w:bCs w:val="1"/>
        </w:rPr>
      </w:pPr>
    </w:p>
    <w:p>
      <w:pPr>
        <w:pStyle w:val="Normal"/>
        <w:rPr>
          <w:rFonts w:ascii="Palatino" w:cs="Palatino" w:hAnsi="Palatino" w:eastAsia="Palatino"/>
          <w:b w:val="1"/>
          <w:bCs w:val="1"/>
        </w:rPr>
      </w:pPr>
      <w:r>
        <w:rPr>
          <w:rFonts w:ascii="Palatino"/>
          <w:b w:val="1"/>
          <w:bCs w:val="1"/>
          <w:rtl w:val="0"/>
          <w:lang w:val="en-US"/>
        </w:rPr>
        <w:t>Duo</w:t>
      </w:r>
    </w:p>
    <w:p>
      <w:pPr>
        <w:pStyle w:val="Normal"/>
        <w:rPr>
          <w:rFonts w:ascii="Palatino" w:cs="Palatino" w:hAnsi="Palatino" w:eastAsia="Palatino"/>
          <w:rtl w:val="0"/>
        </w:rPr>
      </w:pPr>
      <w:r>
        <w:rPr>
          <w:rFonts w:ascii="Palatino"/>
          <w:i w:val="1"/>
          <w:iCs w:val="1"/>
          <w:rtl w:val="0"/>
          <w:lang w:val="en-US"/>
        </w:rPr>
        <w:t>Gayate</w:t>
      </w:r>
      <w:r>
        <w:rPr>
          <w:rFonts w:ascii="Palatino"/>
          <w:rtl w:val="0"/>
          <w:lang w:val="en-US"/>
        </w:rPr>
        <w:t xml:space="preserve"> (2015) 13min; Japanese koto and </w:t>
      </w:r>
      <w:r>
        <w:rPr>
          <w:rFonts w:hAnsi="Palatino" w:hint="default"/>
          <w:rtl w:val="0"/>
          <w:lang w:val="en-US"/>
        </w:rPr>
        <w:t>‘</w:t>
      </w:r>
      <w:r>
        <w:rPr>
          <w:rFonts w:ascii="Palatino"/>
          <w:rtl w:val="0"/>
          <w:lang w:val="en-US"/>
        </w:rPr>
        <w:t>cello</w:t>
      </w:r>
      <w:r>
        <w:rPr>
          <w:rFonts w:ascii="Palatino"/>
          <w:rtl w:val="0"/>
          <w:lang w:val="en-US"/>
        </w:rPr>
        <w:t xml:space="preserve"> </w:t>
      </w:r>
    </w:p>
    <w:p>
      <w:pPr>
        <w:pStyle w:val="Normal"/>
        <w:rPr>
          <w:rFonts w:ascii="Palatino" w:cs="Palatino" w:hAnsi="Palatino" w:eastAsia="Palatino"/>
          <w:b w:val="1"/>
          <w:bCs w:val="1"/>
        </w:rPr>
      </w:pPr>
      <w:r>
        <w:rPr>
          <w:rFonts w:ascii="Palatino" w:cs="Palatino" w:hAnsi="Palatino" w:eastAsia="Palatino"/>
          <w:rtl w:val="0"/>
        </w:rPr>
        <w:tab/>
        <w:t>(awarded Distinction by ICJC, Tokyo)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Bhajan</w:t>
      </w:r>
      <w:r>
        <w:rPr>
          <w:rFonts w:ascii="Palatino"/>
          <w:rtl w:val="0"/>
          <w:lang w:val="en-US"/>
        </w:rPr>
        <w:t xml:space="preserve"> (2012) * commissioned by Robin Lorentz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 xml:space="preserve">55min, 4 movements; electric violin, interactive electronics and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oscillating sine waves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Voluptuous</w:t>
      </w:r>
      <w:r>
        <w:rPr>
          <w:rFonts w:ascii="Palatino"/>
          <w:rtl w:val="0"/>
          <w:lang w:val="en-US"/>
        </w:rPr>
        <w:t xml:space="preserve"> (2012)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18min; solo piano with interactive electronics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Bone Strung</w:t>
      </w:r>
      <w:r>
        <w:rPr>
          <w:rFonts w:ascii="Palatino"/>
          <w:rtl w:val="0"/>
          <w:lang w:val="en-US"/>
        </w:rPr>
        <w:t xml:space="preserve"> (2012)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5min; violin and piano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Gin Blossoms &amp; Broccoli Boutonni</w:t>
      </w:r>
      <w:r>
        <w:rPr>
          <w:rFonts w:hAnsi="Palatino" w:hint="default"/>
          <w:i w:val="1"/>
          <w:iCs w:val="1"/>
          <w:rtl w:val="0"/>
          <w:lang w:val="en-US"/>
        </w:rPr>
        <w:t>è</w:t>
      </w:r>
      <w:r>
        <w:rPr>
          <w:rFonts w:ascii="Palatino"/>
          <w:i w:val="1"/>
          <w:iCs w:val="1"/>
          <w:rtl w:val="0"/>
          <w:lang w:val="en-US"/>
        </w:rPr>
        <w:t>res</w:t>
      </w:r>
      <w:r>
        <w:rPr>
          <w:rFonts w:ascii="Palatino"/>
          <w:rtl w:val="0"/>
          <w:lang w:val="en-US"/>
        </w:rPr>
        <w:t xml:space="preserve"> (2011) * commissioned by Dorothy Stone and </w:t>
        <w:tab/>
        <w:t>Other Minds Festival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 xml:space="preserve">11min; flute with interactive electronics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Ouistitis</w:t>
      </w:r>
      <w:r>
        <w:rPr>
          <w:rFonts w:ascii="Palatino"/>
          <w:rtl w:val="0"/>
          <w:lang w:val="en-US"/>
        </w:rPr>
        <w:t xml:space="preserve"> (2007) * Commissioned by April Guthrie &amp; Cassia Streb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 xml:space="preserve">11min; viola and </w:t>
      </w:r>
      <w:r>
        <w:rPr>
          <w:rFonts w:hAnsi="Palatino" w:hint="default"/>
          <w:rtl w:val="0"/>
          <w:lang w:val="en-US"/>
        </w:rPr>
        <w:t>‘</w:t>
      </w:r>
      <w:r>
        <w:rPr>
          <w:rFonts w:ascii="Palatino"/>
          <w:rtl w:val="0"/>
          <w:lang w:val="en-US"/>
        </w:rPr>
        <w:t>cello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 xml:space="preserve">3 Studies for </w:t>
      </w:r>
      <w:r>
        <w:rPr>
          <w:rFonts w:hAnsi="Palatino" w:hint="default"/>
          <w:i w:val="1"/>
          <w:iCs w:val="1"/>
          <w:rtl w:val="0"/>
          <w:lang w:val="en-US"/>
        </w:rPr>
        <w:t>‘</w:t>
      </w:r>
      <w:r>
        <w:rPr>
          <w:rFonts w:ascii="Palatino"/>
          <w:i w:val="1"/>
          <w:iCs w:val="1"/>
          <w:rtl w:val="0"/>
          <w:lang w:val="en-US"/>
        </w:rPr>
        <w:t>Sun Mining</w:t>
      </w:r>
      <w:r>
        <w:rPr>
          <w:rFonts w:hAnsi="Palatino" w:hint="default"/>
          <w:i w:val="1"/>
          <w:iCs w:val="1"/>
          <w:rtl w:val="0"/>
          <w:lang w:val="en-US"/>
        </w:rPr>
        <w:t xml:space="preserve">’ </w:t>
      </w:r>
      <w:r>
        <w:rPr>
          <w:rFonts w:ascii="Palatino"/>
          <w:i w:val="1"/>
          <w:iCs w:val="1"/>
          <w:rtl w:val="0"/>
          <w:lang w:val="en-US"/>
        </w:rPr>
        <w:t xml:space="preserve">and </w:t>
      </w:r>
      <w:r>
        <w:rPr>
          <w:rFonts w:hAnsi="Palatino" w:hint="default"/>
          <w:i w:val="1"/>
          <w:iCs w:val="1"/>
          <w:rtl w:val="0"/>
          <w:lang w:val="en-US"/>
        </w:rPr>
        <w:t>‘</w:t>
      </w:r>
      <w:r>
        <w:rPr>
          <w:rFonts w:ascii="Palatino"/>
          <w:i w:val="1"/>
          <w:iCs w:val="1"/>
          <w:rtl w:val="0"/>
          <w:lang w:val="en-US"/>
        </w:rPr>
        <w:t>Seventh Sense</w:t>
      </w:r>
      <w:r>
        <w:rPr>
          <w:rFonts w:hAnsi="Palatino" w:hint="default"/>
          <w:i w:val="1"/>
          <w:iCs w:val="1"/>
          <w:rtl w:val="0"/>
          <w:lang w:val="en-US"/>
        </w:rPr>
        <w:t>’</w:t>
      </w:r>
      <w:r>
        <w:rPr>
          <w:rFonts w:ascii="Palatino"/>
          <w:rtl w:val="0"/>
          <w:lang w:val="en-US"/>
        </w:rPr>
        <w:t xml:space="preserve"> (2005) </w:t>
      </w:r>
      <w:r>
        <w:rPr>
          <w:rFonts w:hAnsi="Palatino" w:hint="default"/>
          <w:rtl w:val="0"/>
          <w:lang w:val="en-US"/>
        </w:rPr>
        <w:t>• </w:t>
      </w:r>
      <w:r>
        <w:rPr>
          <w:rFonts w:ascii="Palatino"/>
          <w:rtl w:val="0"/>
          <w:lang w:val="en-US"/>
        </w:rPr>
        <w:t xml:space="preserve">Commissioned by </w:t>
      </w:r>
      <w:r>
        <w:rPr>
          <w:rFonts w:ascii="Palatino" w:cs="Palatino" w:hAnsi="Palatino" w:eastAsia="Palatino"/>
          <w:rtl w:val="0"/>
        </w:rPr>
        <w:br w:type="textWrapping"/>
        <w:tab/>
      </w:r>
      <w:r>
        <w:rPr>
          <w:rFonts w:ascii="Palatino"/>
          <w:rtl w:val="0"/>
          <w:lang w:val="en-US"/>
        </w:rPr>
        <w:t>Johnny Chang and Jessica Catron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 xml:space="preserve">2min, 3 movements; violin and </w:t>
      </w:r>
      <w:r>
        <w:rPr>
          <w:rFonts w:hAnsi="Palatino" w:hint="default"/>
          <w:rtl w:val="0"/>
          <w:lang w:val="en-US"/>
        </w:rPr>
        <w:t>‘</w:t>
      </w:r>
      <w:r>
        <w:rPr>
          <w:rFonts w:ascii="Palatino"/>
          <w:rtl w:val="0"/>
          <w:lang w:val="en-US"/>
        </w:rPr>
        <w:t>cello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Butterfly Garden</w:t>
      </w:r>
      <w:r>
        <w:rPr>
          <w:rFonts w:ascii="Palatino"/>
          <w:rtl w:val="0"/>
          <w:lang w:val="en-US"/>
        </w:rPr>
        <w:t xml:space="preserve"> (2003)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4min; soprano or contra tenor and turntables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A Rainbow Around the Sun (NGC383)</w:t>
      </w:r>
      <w:r>
        <w:rPr>
          <w:rFonts w:ascii="Palatino"/>
          <w:rtl w:val="0"/>
          <w:lang w:val="en-US"/>
        </w:rPr>
        <w:t xml:space="preserve"> (2003) * commissioned by Viola Plus Ltd.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7min; viola and harpsichord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Separations</w:t>
      </w:r>
      <w:r>
        <w:rPr>
          <w:rFonts w:ascii="Palatino"/>
          <w:rtl w:val="0"/>
          <w:lang w:val="en-US"/>
        </w:rPr>
        <w:t xml:space="preserve"> (2003) * commissioned by Peter Miyamoto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23min in two movements; for tandem pianos in quarter-tone tuning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boner.</w:t>
      </w:r>
      <w:r>
        <w:rPr>
          <w:rFonts w:ascii="Palatino"/>
          <w:rtl w:val="0"/>
          <w:lang w:val="en-US"/>
        </w:rPr>
        <w:t xml:space="preserve"> (2001) * commissioned by Johnny Chang and Jessica Catron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3min, 3 movements; violin, 'cello and pre-recorded media</w:t>
      </w:r>
    </w:p>
    <w:p>
      <w:pPr>
        <w:pStyle w:val="Normal"/>
        <w:rPr>
          <w:rFonts w:ascii="Palatino" w:cs="Palatino" w:hAnsi="Palatino" w:eastAsia="Palatino"/>
        </w:rPr>
      </w:pPr>
    </w:p>
    <w:p>
      <w:pPr>
        <w:pStyle w:val="Normal"/>
        <w:rPr>
          <w:rFonts w:ascii="Palatino" w:cs="Palatino" w:hAnsi="Palatino" w:eastAsia="Palatino"/>
          <w:b w:val="1"/>
          <w:bCs w:val="1"/>
          <w:rtl w:val="0"/>
        </w:rPr>
      </w:pPr>
      <w:r>
        <w:rPr>
          <w:rFonts w:ascii="Palatino"/>
          <w:b w:val="1"/>
          <w:bCs w:val="1"/>
          <w:rtl w:val="0"/>
          <w:lang w:val="en-US"/>
        </w:rPr>
        <w:t>Ensemble (trio or larger)</w:t>
      </w:r>
    </w:p>
    <w:p>
      <w:pPr>
        <w:pStyle w:val="Normal"/>
        <w:rPr>
          <w:rFonts w:ascii="Palatino" w:cs="Palatino" w:hAnsi="Palatino" w:eastAsia="Palatino"/>
          <w:b w:val="1"/>
          <w:bCs w:val="1"/>
          <w:i w:val="1"/>
          <w:iCs w:val="1"/>
        </w:rPr>
      </w:pPr>
      <w:r>
        <w:rPr>
          <w:rFonts w:ascii="Palatino"/>
          <w:i w:val="1"/>
          <w:iCs w:val="1"/>
          <w:rtl w:val="0"/>
          <w:lang w:val="en-US"/>
        </w:rPr>
        <w:t xml:space="preserve">Baddhabu </w:t>
      </w:r>
      <w:r>
        <w:rPr>
          <w:rFonts w:ascii="Palatino"/>
          <w:i w:val="0"/>
          <w:iCs w:val="0"/>
          <w:rtl w:val="0"/>
          <w:lang w:val="en-US"/>
        </w:rPr>
        <w:t>(2016) saxophone, violin, cello, percussion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 xml:space="preserve">Sutram </w:t>
      </w:r>
      <w:r>
        <w:rPr>
          <w:rFonts w:ascii="Palatino"/>
          <w:rtl w:val="0"/>
          <w:lang w:val="en-US"/>
        </w:rPr>
        <w:t>(2016) * commissioned by Sonic Liberation Players (Boston)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12min; soprano, flute, oboe, 'cello, piano</w:t>
      </w:r>
    </w:p>
    <w:p>
      <w:pPr>
        <w:pStyle w:val="Normal"/>
        <w:rPr>
          <w:rFonts w:ascii="Palatino" w:cs="Palatino" w:hAnsi="Palatino" w:eastAsia="Palatino"/>
          <w:b w:val="1"/>
          <w:bCs w:val="1"/>
        </w:rPr>
      </w:pPr>
      <w:r>
        <w:rPr>
          <w:rFonts w:ascii="Palatino"/>
          <w:i w:val="1"/>
          <w:iCs w:val="1"/>
          <w:rtl w:val="0"/>
          <w:lang w:val="en-US"/>
        </w:rPr>
        <w:t>Zuosi</w:t>
      </w:r>
      <w:r>
        <w:rPr>
          <w:rFonts w:ascii="Palatino"/>
          <w:rtl w:val="0"/>
          <w:lang w:val="en-US"/>
        </w:rPr>
        <w:t xml:space="preserve"> (2015) 14min; string quartet featuring viola as soloist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Street Mix No. 1: New York Above Ground</w:t>
      </w:r>
      <w:r>
        <w:rPr>
          <w:rFonts w:ascii="Palatino"/>
          <w:rtl w:val="0"/>
          <w:lang w:val="en-US"/>
        </w:rPr>
        <w:t xml:space="preserve"> (2010) * commissioned by </w:t>
      </w:r>
      <w:r>
        <w:rPr>
          <w:rtl w:val="0"/>
        </w:rPr>
        <w:br w:type="textWrapping"/>
      </w:r>
      <w:r>
        <w:rPr>
          <w:rFonts w:ascii="Palatino" w:cs="Palatino" w:hAnsi="Palatino" w:eastAsia="Palatino"/>
          <w:rtl w:val="0"/>
        </w:rPr>
        <w:tab/>
        <w:t>Cadillac Moon Ensemble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10min; flute, violin, 'cello, percussion performed in urban landscape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Uuq</w:t>
      </w:r>
      <w:r>
        <w:rPr>
          <w:rFonts w:ascii="Palatino"/>
          <w:rtl w:val="0"/>
          <w:lang w:val="en-US"/>
        </w:rPr>
        <w:t xml:space="preserve"> (2010) </w:t>
      </w:r>
      <w:r>
        <w:rPr>
          <w:rtl w:val="0"/>
        </w:rPr>
        <w:br w:type="textWrapping"/>
      </w:r>
      <w:r>
        <w:rPr>
          <w:rFonts w:ascii="Palatino" w:cs="Palatino" w:hAnsi="Palatino" w:eastAsia="Palatino"/>
          <w:rtl w:val="0"/>
        </w:rPr>
        <w:tab/>
        <w:t>6min; orchestra with un-specificied electronic improvisers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Considering Light</w:t>
      </w:r>
      <w:r>
        <w:rPr>
          <w:rFonts w:ascii="Palatino"/>
          <w:rtl w:val="0"/>
          <w:lang w:val="en-US"/>
        </w:rPr>
        <w:t xml:space="preserve"> (2008) * commissioned by Los Angeles Wholesale Orchestra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 xml:space="preserve">18min, 3 movements; flute, melodica, violin, 'cello, piano doubling with </w:t>
      </w:r>
      <w:r>
        <w:rPr>
          <w:rFonts w:ascii="Palatino" w:cs="Palatino" w:hAnsi="Palatino" w:eastAsia="Palatino"/>
          <w:rtl w:val="0"/>
        </w:rPr>
        <w:br w:type="textWrapping"/>
        <w:tab/>
      </w:r>
      <w:r>
        <w:rPr>
          <w:rFonts w:ascii="Palatino"/>
          <w:rtl w:val="0"/>
          <w:lang w:val="en-US"/>
        </w:rPr>
        <w:t>toy piano, timpani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Buffoon</w:t>
      </w:r>
      <w:r>
        <w:rPr>
          <w:rFonts w:ascii="Palatino"/>
          <w:rtl w:val="0"/>
          <w:lang w:val="en-US"/>
        </w:rPr>
        <w:t xml:space="preserve"> (2004)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 xml:space="preserve">4min; six women's voices, electronic media and </w:t>
      </w:r>
      <w:r>
        <w:rPr>
          <w:rFonts w:ascii="Palatino" w:cs="Palatino" w:hAnsi="Palatino" w:eastAsia="Palatino"/>
          <w:rtl w:val="0"/>
        </w:rPr>
        <w:br w:type="textWrapping"/>
        <w:tab/>
      </w:r>
      <w:r>
        <w:rPr>
          <w:rFonts w:ascii="Palatino"/>
          <w:rtl w:val="0"/>
          <w:lang w:val="en-US"/>
        </w:rPr>
        <w:t>unspecified chamber orchestra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Dumuzi: for Morton Subotnick</w:t>
      </w:r>
      <w:r>
        <w:rPr>
          <w:rFonts w:ascii="Palatino"/>
          <w:rtl w:val="0"/>
          <w:lang w:val="en-US"/>
        </w:rPr>
        <w:t xml:space="preserve"> (2003)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26min, 4 movements; 2 soprani, piano turntables, 4-channel media</w:t>
      </w:r>
    </w:p>
    <w:p>
      <w:pPr>
        <w:pStyle w:val="Normal"/>
        <w:rPr>
          <w:rFonts w:ascii="Palatino" w:cs="Palatino" w:hAnsi="Palatino" w:eastAsia="Palatino"/>
        </w:rPr>
      </w:pP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Biew</w:t>
      </w:r>
      <w:r>
        <w:rPr>
          <w:rFonts w:ascii="Palatino"/>
          <w:rtl w:val="0"/>
          <w:lang w:val="en-US"/>
        </w:rPr>
        <w:t xml:space="preserve"> (2002)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12min; two players on multiple instruments (piano, violin, 'cello)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OPUS</w:t>
      </w:r>
      <w:r>
        <w:rPr>
          <w:rFonts w:ascii="Palatino"/>
          <w:rtl w:val="0"/>
          <w:lang w:val="en-US"/>
        </w:rPr>
        <w:t xml:space="preserve"> (2002) * commissioned by the California E.A.R Unit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 xml:space="preserve">23min, 5 movements; flute, clarinet, violin, 'cello, piano, percussion, </w:t>
        <w:tab/>
        <w:tab/>
        <w:t>DJ turntables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CRUSH</w:t>
      </w:r>
      <w:r>
        <w:rPr>
          <w:rFonts w:ascii="Palatino"/>
          <w:rtl w:val="0"/>
          <w:lang w:val="en-US"/>
        </w:rPr>
        <w:t xml:space="preserve"> (2001)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25min; flute, piano, harp or percussion, violin and 'cello.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crush (diversion)</w:t>
      </w:r>
      <w:r>
        <w:rPr>
          <w:rFonts w:ascii="Palatino"/>
          <w:rtl w:val="0"/>
          <w:lang w:val="en-US"/>
        </w:rPr>
        <w:t xml:space="preserve"> (2001)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7min; flute, piano, percussion and 'cello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Careen</w:t>
      </w:r>
      <w:r>
        <w:rPr>
          <w:rFonts w:ascii="Palatino"/>
          <w:rtl w:val="0"/>
          <w:lang w:val="en-US"/>
        </w:rPr>
        <w:t xml:space="preserve"> (2000) * commissioned by Nina Eidsheim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6min; solo violin with balloon chorus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Spiral Variation 2</w:t>
      </w:r>
      <w:r>
        <w:rPr>
          <w:rFonts w:ascii="Palatino"/>
          <w:rtl w:val="0"/>
          <w:lang w:val="en-US"/>
        </w:rPr>
        <w:t xml:space="preserve"> (2000)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9min; flute, DJ, laptop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sP!t</w:t>
      </w:r>
      <w:r>
        <w:rPr>
          <w:rFonts w:ascii="Palatino"/>
          <w:rtl w:val="0"/>
          <w:lang w:val="en-US"/>
        </w:rPr>
        <w:t xml:space="preserve"> (2000)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 xml:space="preserve">9min; flute, piano, violin, 'cello and turntable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tw!TcH</w:t>
      </w:r>
      <w:r>
        <w:rPr>
          <w:rFonts w:ascii="Palatino"/>
          <w:rtl w:val="0"/>
          <w:lang w:val="en-US"/>
        </w:rPr>
        <w:t xml:space="preserve"> (2000)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7min; flute, violin and double bass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30</w:t>
      </w:r>
      <w:r>
        <w:rPr>
          <w:rFonts w:hAnsi="Palatino" w:hint="default"/>
          <w:i w:val="1"/>
          <w:iCs w:val="1"/>
          <w:rtl w:val="0"/>
          <w:lang w:val="en-US"/>
        </w:rPr>
        <w:t xml:space="preserve">º </w:t>
      </w:r>
      <w:r>
        <w:rPr>
          <w:rFonts w:ascii="Palatino"/>
          <w:i w:val="1"/>
          <w:iCs w:val="1"/>
          <w:rtl w:val="0"/>
          <w:lang w:val="en-US"/>
        </w:rPr>
        <w:t>33' 36</w:t>
      </w:r>
      <w:r>
        <w:rPr>
          <w:rFonts w:hAnsi="Palatino" w:hint="default"/>
          <w:i w:val="1"/>
          <w:iCs w:val="1"/>
          <w:rtl w:val="0"/>
          <w:lang w:val="en-US"/>
        </w:rPr>
        <w:t xml:space="preserve">º </w:t>
      </w:r>
      <w:r>
        <w:rPr>
          <w:rFonts w:ascii="Palatino"/>
          <w:i w:val="1"/>
          <w:iCs w:val="1"/>
          <w:rtl w:val="0"/>
          <w:lang w:val="en-US"/>
        </w:rPr>
        <w:t>15' (Muthalath)</w:t>
      </w:r>
      <w:r>
        <w:rPr>
          <w:rFonts w:ascii="Palatino"/>
          <w:rtl w:val="0"/>
          <w:lang w:val="en-US"/>
        </w:rPr>
        <w:t xml:space="preserve"> (1999)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 xml:space="preserve">17min, 3 movements; flute, oboe, clarinet, bassoon, violin, viola, 'cello, </w:t>
        <w:tab/>
        <w:t>percussion, piano, harp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Chinese Dinner</w:t>
      </w:r>
      <w:r>
        <w:rPr>
          <w:rFonts w:ascii="Palatino"/>
          <w:rtl w:val="0"/>
          <w:lang w:val="en-US"/>
        </w:rPr>
        <w:t xml:space="preserve"> (1999)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12min; walkie-talkies, guitar, voice, piano, video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Walk Careful</w:t>
      </w:r>
      <w:r>
        <w:rPr>
          <w:rFonts w:ascii="Palatino"/>
          <w:rtl w:val="0"/>
          <w:lang w:val="en-US"/>
        </w:rPr>
        <w:t xml:space="preserve"> (1999) * commissioned by choreographer Nazorine Paglia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 xml:space="preserve">8min; SAB voices, a capella </w:t>
      </w:r>
    </w:p>
    <w:p>
      <w:pPr>
        <w:pStyle w:val="Normal"/>
        <w:rPr>
          <w:rFonts w:ascii="Palatino" w:cs="Palatino" w:hAnsi="Palatino" w:eastAsia="Palatino"/>
        </w:rPr>
      </w:pPr>
    </w:p>
    <w:p>
      <w:pPr>
        <w:pStyle w:val="Normal"/>
        <w:rPr>
          <w:rFonts w:ascii="Palatino" w:cs="Palatino" w:hAnsi="Palatino" w:eastAsia="Palatino"/>
          <w:b w:val="1"/>
          <w:bCs w:val="1"/>
        </w:rPr>
      </w:pPr>
      <w:r>
        <w:rPr>
          <w:rFonts w:ascii="Palatino"/>
          <w:b w:val="1"/>
          <w:bCs w:val="1"/>
          <w:rtl w:val="0"/>
          <w:lang w:val="en-US"/>
        </w:rPr>
        <w:t>Electronic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Ngoma Lungundu</w:t>
      </w:r>
      <w:r>
        <w:rPr>
          <w:rFonts w:ascii="Palatino"/>
          <w:rtl w:val="0"/>
          <w:lang w:val="en-US"/>
        </w:rPr>
        <w:t xml:space="preserve"> (2008) </w:t>
      </w:r>
      <w:r>
        <w:rPr>
          <w:rtl w:val="0"/>
        </w:rPr>
        <w:br w:type="textWrapping"/>
      </w:r>
      <w:r>
        <w:rPr>
          <w:rFonts w:ascii="Palatino" w:cs="Palatino" w:hAnsi="Palatino" w:eastAsia="Palatino"/>
          <w:rtl w:val="0"/>
        </w:rPr>
        <w:tab/>
        <w:t xml:space="preserve">42min 4 movements; laptop: 4-channel electronics and </w:t>
      </w:r>
      <w:r>
        <w:rPr>
          <w:rFonts w:ascii="Palatino" w:cs="Palatino" w:hAnsi="Palatino" w:eastAsia="Palatino"/>
          <w:rtl w:val="0"/>
        </w:rPr>
        <w:br w:type="textWrapping"/>
        <w:tab/>
      </w:r>
      <w:r>
        <w:rPr>
          <w:rFonts w:ascii="Palatino"/>
          <w:rtl w:val="0"/>
          <w:lang w:val="en-US"/>
        </w:rPr>
        <w:t>animated projection</w:t>
        <w:tab/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 xml:space="preserve">Incidental Music </w:t>
      </w:r>
      <w:r>
        <w:rPr>
          <w:rFonts w:ascii="Palatino"/>
          <w:rtl w:val="0"/>
          <w:lang w:val="en-US"/>
        </w:rPr>
        <w:t xml:space="preserve">(2007) </w:t>
      </w:r>
      <w:r>
        <w:rPr>
          <w:rtl w:val="0"/>
        </w:rPr>
        <w:br w:type="textWrapping"/>
      </w:r>
      <w:r>
        <w:rPr>
          <w:rFonts w:ascii="Palatino" w:cs="Palatino" w:hAnsi="Palatino" w:eastAsia="Palatino"/>
          <w:rtl w:val="0"/>
        </w:rPr>
        <w:tab/>
        <w:t>3min; electronically processed water sounds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Broken Spaces</w:t>
      </w:r>
      <w:r>
        <w:rPr>
          <w:rFonts w:ascii="Palatino"/>
          <w:rtl w:val="0"/>
          <w:lang w:val="en-US"/>
        </w:rPr>
        <w:t xml:space="preserve"> (2006) </w:t>
      </w:r>
      <w:r>
        <w:rPr>
          <w:rtl w:val="0"/>
        </w:rPr>
        <w:br w:type="textWrapping"/>
      </w:r>
      <w:r>
        <w:rPr>
          <w:rFonts w:ascii="Palatino" w:cs="Palatino" w:hAnsi="Palatino" w:eastAsia="Palatino"/>
          <w:rtl w:val="0"/>
        </w:rPr>
        <w:tab/>
        <w:t>1min; pre-recorded media (tape)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Paper Construction No. 1a</w:t>
      </w:r>
      <w:r>
        <w:rPr>
          <w:rFonts w:ascii="Palatino"/>
          <w:rtl w:val="0"/>
          <w:lang w:val="en-US"/>
        </w:rPr>
        <w:t xml:space="preserve"> (2006)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1min; pre-recorded media (tape)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In Restriction of Expression</w:t>
      </w:r>
      <w:r>
        <w:rPr>
          <w:rFonts w:ascii="Palatino"/>
          <w:rtl w:val="0"/>
          <w:lang w:val="en-US"/>
        </w:rPr>
        <w:t xml:space="preserve"> (2006) * commissioned by choreographer </w:t>
      </w:r>
      <w:r>
        <w:rPr>
          <w:rFonts w:ascii="Palatino" w:cs="Palatino" w:hAnsi="Palatino" w:eastAsia="Palatino"/>
          <w:rtl w:val="0"/>
        </w:rPr>
        <w:br w:type="textWrapping"/>
        <w:tab/>
      </w:r>
      <w:r>
        <w:rPr>
          <w:rFonts w:ascii="Palatino"/>
          <w:rtl w:val="0"/>
          <w:lang w:val="en-US"/>
        </w:rPr>
        <w:t>Nazorine Paglia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6min; pre-recorded media (tape)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An American Suite: We Who Are Free</w:t>
      </w:r>
      <w:r>
        <w:rPr>
          <w:rFonts w:ascii="Palatino"/>
          <w:rtl w:val="0"/>
          <w:lang w:val="en-US"/>
        </w:rPr>
        <w:t xml:space="preserve"> (2004)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7min; double turntables and electronics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Passing the Torch</w:t>
      </w:r>
      <w:r>
        <w:rPr>
          <w:rFonts w:ascii="Palatino"/>
          <w:rtl w:val="0"/>
          <w:lang w:val="en-US"/>
        </w:rPr>
        <w:t xml:space="preserve"> (2002) * commissioned by Out of the Blue </w:t>
      </w:r>
      <w:r>
        <w:rPr>
          <w:rtl w:val="0"/>
        </w:rPr>
        <w:br w:type="textWrapping"/>
      </w:r>
      <w:r>
        <w:rPr>
          <w:rFonts w:ascii="Palatino" w:cs="Palatino" w:hAnsi="Palatino" w:eastAsia="Palatino"/>
          <w:rtl w:val="0"/>
        </w:rPr>
        <w:tab/>
        <w:t>Resonance 104.4 FM, London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30min; field recording (tape)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 xml:space="preserve">High Pass </w:t>
      </w:r>
      <w:r>
        <w:rPr>
          <w:rFonts w:ascii="Palatino"/>
          <w:rtl w:val="0"/>
          <w:lang w:val="en-US"/>
        </w:rPr>
        <w:t xml:space="preserve">(1998)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 xml:space="preserve">10min; 5 performers with walkie-talkies and broken computer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Things to Remember</w:t>
      </w:r>
      <w:r>
        <w:rPr>
          <w:rFonts w:ascii="Palatino"/>
          <w:rtl w:val="0"/>
          <w:lang w:val="en-US"/>
        </w:rPr>
        <w:t xml:space="preserve"> (1998) * commissioned by choreographer Nazorine Paglia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8min; tape</w:t>
      </w:r>
    </w:p>
    <w:p>
      <w:pPr>
        <w:pStyle w:val="Normal"/>
        <w:rPr>
          <w:rFonts w:ascii="Palatino" w:cs="Palatino" w:hAnsi="Palatino" w:eastAsia="Palatino"/>
          <w:b w:val="1"/>
          <w:bCs w:val="1"/>
        </w:rPr>
      </w:pPr>
    </w:p>
    <w:p>
      <w:pPr>
        <w:pStyle w:val="Normal"/>
        <w:rPr>
          <w:rFonts w:ascii="Palatino" w:cs="Palatino" w:hAnsi="Palatino" w:eastAsia="Palatino"/>
          <w:b w:val="1"/>
          <w:bCs w:val="1"/>
        </w:rPr>
      </w:pPr>
      <w:r>
        <w:rPr>
          <w:rFonts w:ascii="Palatino"/>
          <w:b w:val="1"/>
          <w:bCs w:val="1"/>
          <w:rtl w:val="0"/>
          <w:lang w:val="en-US"/>
        </w:rPr>
        <w:t>Dramatic/Narrative Works</w:t>
      </w:r>
    </w:p>
    <w:p>
      <w:pPr>
        <w:pStyle w:val="Normal"/>
        <w:rPr>
          <w:rFonts w:ascii="Palatino" w:cs="Palatino" w:hAnsi="Palatino" w:eastAsia="Palatino"/>
          <w:i w:val="1"/>
          <w:iCs w:val="1"/>
        </w:rPr>
      </w:pPr>
      <w:r>
        <w:rPr>
          <w:rFonts w:ascii="Palatino"/>
          <w:i w:val="1"/>
          <w:iCs w:val="1"/>
          <w:rtl w:val="0"/>
          <w:lang w:val="en-US"/>
        </w:rPr>
        <w:t>(see also "Ngoma Lungundu" under electronic works and "Yantra Arias" under Ensemble works)</w:t>
      </w:r>
    </w:p>
    <w:p>
      <w:pPr>
        <w:pStyle w:val="Normal"/>
        <w:rPr>
          <w:rFonts w:ascii="Palatino" w:cs="Palatino" w:hAnsi="Palatino" w:eastAsia="Palatino"/>
        </w:rPr>
      </w:pP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 xml:space="preserve">P!sS </w:t>
      </w:r>
      <w:r>
        <w:rPr>
          <w:rFonts w:ascii="Palatino"/>
          <w:rtl w:val="0"/>
          <w:lang w:val="en-US"/>
        </w:rPr>
        <w:t>(work in progress)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 xml:space="preserve">Ensemble: soprano, electric violin, electric 'cello, drum machines, </w:t>
        <w:tab/>
        <w:t>computer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Something to Declare!</w:t>
      </w:r>
      <w:r>
        <w:rPr>
          <w:rFonts w:ascii="Palatino"/>
          <w:rtl w:val="0"/>
          <w:lang w:val="en-US"/>
        </w:rPr>
        <w:t xml:space="preserve"> (2013) music for site-specific dance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 xml:space="preserve">Ensemble: soprano, acoustic violin, electric 'cello, DJ turntables, computer, </w:t>
        <w:tab/>
        <w:t>and drum machines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11 Ideas (About People and Stuff): An Opera in 11 Episodes</w:t>
      </w:r>
      <w:r>
        <w:rPr>
          <w:rFonts w:ascii="Palatino"/>
          <w:rtl w:val="0"/>
          <w:lang w:val="en-US"/>
        </w:rPr>
        <w:t xml:space="preserve"> (2005-2013)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(formerly Dal</w:t>
      </w:r>
      <w:r>
        <w:rPr>
          <w:rFonts w:hAnsi="Palatino" w:hint="default"/>
          <w:rtl w:val="0"/>
          <w:lang w:val="en-US"/>
        </w:rPr>
        <w:t>ì</w:t>
      </w:r>
      <w:r>
        <w:rPr>
          <w:rFonts w:ascii="Palatino"/>
          <w:rtl w:val="0"/>
          <w:lang w:val="en-US"/>
        </w:rPr>
        <w:t xml:space="preserve">'s Egg)  </w:t>
      </w:r>
      <w:r>
        <w:rPr>
          <w:rtl w:val="0"/>
        </w:rPr>
        <w:br w:type="textWrapping"/>
      </w:r>
      <w:r>
        <w:rPr>
          <w:rFonts w:ascii="Palatino" w:cs="Palatino" w:hAnsi="Palatino" w:eastAsia="Palatino"/>
          <w:rtl w:val="0"/>
        </w:rPr>
        <w:tab/>
        <w:t xml:space="preserve">Ensemble: 3 narrators, interactive electronics, film, piano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/>
          <w:i w:val="1"/>
          <w:iCs w:val="1"/>
          <w:rtl w:val="0"/>
          <w:lang w:val="en-US"/>
        </w:rPr>
        <w:t>22</w:t>
      </w:r>
      <w:r>
        <w:rPr>
          <w:rFonts w:ascii="Palatino"/>
          <w:rtl w:val="0"/>
          <w:lang w:val="en-US"/>
        </w:rPr>
        <w:t xml:space="preserve"> (2003) short opera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 xml:space="preserve">Ensemble: two soprani, string 6tet, flute/piccolo, percussion and </w:t>
      </w:r>
    </w:p>
    <w:p>
      <w:pPr>
        <w:pStyle w:val="Normal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two pianos</w:t>
      </w:r>
    </w:p>
    <w:p>
      <w:pPr>
        <w:pStyle w:val="Normal"/>
      </w:pPr>
      <w:r>
        <w:rPr>
          <w:rFonts w:ascii="Palatino"/>
          <w:i w:val="1"/>
          <w:iCs w:val="1"/>
          <w:rtl w:val="0"/>
          <w:lang w:val="en-US"/>
        </w:rPr>
        <w:t>e1&gt;3ktr=</w:t>
      </w:r>
      <w:r>
        <w:rPr>
          <w:rFonts w:hAnsi="Palatino" w:hint="default"/>
          <w:i w:val="1"/>
          <w:iCs w:val="1"/>
          <w:rtl w:val="0"/>
          <w:lang w:val="en-US"/>
        </w:rPr>
        <w:t>∆</w:t>
      </w:r>
      <w:r>
        <w:rPr>
          <w:rFonts w:ascii="Palatino"/>
          <w:rtl w:val="0"/>
          <w:lang w:val="en-US"/>
        </w:rPr>
        <w:t xml:space="preserve"> (2000) chamber opera </w:t>
      </w:r>
      <w:r>
        <w:rPr>
          <w:rtl w:val="0"/>
        </w:rPr>
        <w:br w:type="textWrapping"/>
      </w:r>
      <w:r>
        <w:rPr>
          <w:rFonts w:ascii="Palatino" w:cs="Palatino" w:hAnsi="Palatino" w:eastAsia="Palatino"/>
          <w:rtl w:val="0"/>
        </w:rPr>
        <w:tab/>
        <w:t>Ensemble: singer, amplified flute, electronic and turntable DJs, live video</w:t>
      </w:r>
      <w:r>
        <w:rPr>
          <w:rFonts w:ascii="Palatino" w:cs="Palatino" w:hAnsi="Palatino" w:eastAsia="Palatino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